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DF37" w14:textId="77777777" w:rsidR="00DE3B35" w:rsidRDefault="00DE3B35" w:rsidP="00DE3B35">
      <w:pPr>
        <w:spacing w:after="10" w:line="249" w:lineRule="auto"/>
        <w:ind w:left="142" w:right="55" w:hanging="10"/>
        <w:rPr>
          <w:rFonts w:ascii="Times New Roman" w:eastAsia="Franklin Gothic" w:hAnsi="Times New Roman" w:cs="Times New Roman"/>
          <w:color w:val="FF0000"/>
        </w:rPr>
      </w:pPr>
    </w:p>
    <w:p w14:paraId="54FE143A" w14:textId="77777777" w:rsidR="00D23883" w:rsidRDefault="00D23883" w:rsidP="00D23883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Автономная Некоммерческая Организация Дополнительного Профессионального Образования </w:t>
      </w:r>
    </w:p>
    <w:p w14:paraId="325AC758" w14:textId="77777777" w:rsidR="00D23883" w:rsidRDefault="00D23883" w:rsidP="00D23883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«Воронежский Институт Профессионального Образования и Повышения Квалификации»</w:t>
      </w:r>
    </w:p>
    <w:p w14:paraId="5F9E3F60" w14:textId="77777777" w:rsidR="00D23883" w:rsidRDefault="00D23883" w:rsidP="00D23883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(АНО ДПО «ВИПО»)</w:t>
      </w:r>
    </w:p>
    <w:p w14:paraId="54F23FDB" w14:textId="77777777" w:rsidR="00DE3B35" w:rsidRDefault="00DE3B35" w:rsidP="00DE3B35">
      <w:pPr>
        <w:spacing w:after="10" w:line="249" w:lineRule="auto"/>
        <w:ind w:left="142" w:right="55" w:hanging="10"/>
        <w:rPr>
          <w:rFonts w:ascii="Times New Roman" w:eastAsia="Franklin Gothic" w:hAnsi="Times New Roman" w:cs="Times New Roman"/>
          <w:color w:val="FF0000"/>
        </w:rPr>
      </w:pPr>
    </w:p>
    <w:p w14:paraId="6C88A9AB" w14:textId="77777777" w:rsidR="00247405" w:rsidRDefault="00247405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14:paraId="51E201A7" w14:textId="77777777" w:rsidR="00064C41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14:paraId="6666394F" w14:textId="77777777" w:rsidR="00064C41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14:paraId="7AB17D23" w14:textId="77777777" w:rsidR="002B4BCF" w:rsidRDefault="002B4BCF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14:paraId="061AA812" w14:textId="77777777"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14:paraId="47AE73DC" w14:textId="77777777" w:rsidR="00064C41" w:rsidRPr="005B5163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40"/>
          <w:szCs w:val="36"/>
        </w:rPr>
        <w:t>О-ТЕМАТИЧЕСКИЙ</w:t>
      </w: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 xml:space="preserve"> ПЛАН</w:t>
      </w:r>
    </w:p>
    <w:p w14:paraId="0A9F970B" w14:textId="77777777" w:rsidR="00064C41" w:rsidRPr="00C07E70" w:rsidRDefault="00064C41" w:rsidP="00064C41">
      <w:pPr>
        <w:shd w:val="clear" w:color="auto" w:fill="FFFFFF"/>
        <w:spacing w:line="324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07E70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ПРОГРАММЫ </w:t>
      </w:r>
      <w:r w:rsidRPr="002A1816">
        <w:rPr>
          <w:rFonts w:ascii="Times New Roman" w:hAnsi="Times New Roman" w:cs="Times New Roman"/>
          <w:b/>
          <w:bCs/>
          <w:color w:val="000000"/>
          <w:sz w:val="28"/>
          <w:szCs w:val="36"/>
        </w:rPr>
        <w:t>ДОПОЛНИТЕЛЬНОГО ПРОФЕССИОНАЛЬНОГО ОБРАЗОВАНИЯ ПОВЫШЕНИЯ КВАЛИФИКАЦИИ</w:t>
      </w:r>
    </w:p>
    <w:p w14:paraId="2772257D" w14:textId="77777777"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2A1816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«</w:t>
      </w:r>
      <w:r w:rsidR="00166698" w:rsidRPr="00166698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Профпатология. </w:t>
      </w:r>
      <w:r w:rsidR="00287AB8">
        <w:rPr>
          <w:rFonts w:ascii="Times New Roman" w:hAnsi="Times New Roman" w:cs="Times New Roman"/>
          <w:b/>
          <w:bCs/>
          <w:color w:val="000000"/>
          <w:sz w:val="32"/>
          <w:szCs w:val="36"/>
        </w:rPr>
        <w:t>Избранные</w:t>
      </w:r>
      <w:r w:rsidR="00166698" w:rsidRPr="00166698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вопросы</w:t>
      </w:r>
      <w:r w:rsidRPr="002A1816">
        <w:rPr>
          <w:rFonts w:ascii="Times New Roman" w:hAnsi="Times New Roman" w:cs="Times New Roman"/>
          <w:b/>
          <w:sz w:val="32"/>
          <w:szCs w:val="40"/>
        </w:rPr>
        <w:t>»</w:t>
      </w:r>
    </w:p>
    <w:p w14:paraId="6114F17E" w14:textId="77777777" w:rsidR="00064C41" w:rsidRPr="002A1816" w:rsidRDefault="00064C41" w:rsidP="00064C41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815ABE" w14:textId="77777777"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2C832169" w14:textId="77777777"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DA592AF" w14:textId="77777777"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14:paraId="13F91FBD" w14:textId="77777777"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14:paraId="5743592B" w14:textId="77777777"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14:paraId="4DC0B9B6" w14:textId="77777777" w:rsidR="00D23883" w:rsidRDefault="00D23883" w:rsidP="00DE3B3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154F4" w14:textId="77777777" w:rsidR="00D23883" w:rsidRDefault="00D23883" w:rsidP="00DE3B3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50CAD" w14:textId="77777777" w:rsidR="00D23883" w:rsidRDefault="00D23883" w:rsidP="00DE3B3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42262" w14:textId="77777777" w:rsidR="00D23883" w:rsidRDefault="00D23883" w:rsidP="00DE3B3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80C21" w14:textId="77777777" w:rsidR="00D23883" w:rsidRDefault="00D23883" w:rsidP="00DE3B3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611A5" w14:textId="77777777" w:rsidR="00D23883" w:rsidRDefault="00D23883" w:rsidP="00DE3B3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FE7F8" w14:textId="77777777" w:rsidR="00D23883" w:rsidRDefault="00D23883" w:rsidP="00DE3B3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2E6D8" w14:textId="77777777" w:rsidR="00D23883" w:rsidRPr="007D4F4F" w:rsidRDefault="00D23883" w:rsidP="00D23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lastRenderedPageBreak/>
        <w:t xml:space="preserve">1. </w:t>
      </w:r>
      <w:r w:rsidRPr="007D4F4F">
        <w:rPr>
          <w:rFonts w:ascii="Times New Roman" w:hAnsi="Times New Roman" w:cs="Times New Roman"/>
          <w:b/>
          <w:sz w:val="28"/>
        </w:rPr>
        <w:t>Цель обучения</w:t>
      </w:r>
      <w:r w:rsidRPr="007D4F4F">
        <w:rPr>
          <w:rFonts w:ascii="Times New Roman" w:hAnsi="Times New Roman" w:cs="Times New Roman"/>
          <w:sz w:val="28"/>
        </w:rPr>
        <w:t xml:space="preserve">: </w:t>
      </w:r>
      <w:r w:rsidRPr="00C26776">
        <w:rPr>
          <w:rFonts w:ascii="Times New Roman" w:hAnsi="Times New Roman" w:cs="Times New Roman"/>
          <w:sz w:val="28"/>
        </w:rPr>
        <w:t xml:space="preserve">систематизация и углубление профессиональных знаний, умений, навыков, методик, обеспечивающих совершенствование </w:t>
      </w:r>
      <w:r w:rsidRPr="00A4333C">
        <w:rPr>
          <w:rFonts w:ascii="Times New Roman" w:hAnsi="Times New Roman" w:cs="Times New Roman"/>
          <w:sz w:val="28"/>
        </w:rPr>
        <w:t xml:space="preserve">профессиональных компетенций </w:t>
      </w:r>
      <w:r w:rsidRPr="00C26776">
        <w:rPr>
          <w:rFonts w:ascii="Times New Roman" w:hAnsi="Times New Roman" w:cs="Times New Roman"/>
          <w:sz w:val="28"/>
        </w:rPr>
        <w:t>врача-специалиста</w:t>
      </w:r>
      <w:r w:rsidRPr="00C73B7A">
        <w:rPr>
          <w:rFonts w:ascii="Times New Roman" w:hAnsi="Times New Roman" w:cs="Times New Roman"/>
          <w:sz w:val="28"/>
        </w:rPr>
        <w:t>.</w:t>
      </w:r>
    </w:p>
    <w:p w14:paraId="184EA677" w14:textId="77777777" w:rsidR="00D23883" w:rsidRDefault="00D23883" w:rsidP="00D23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2. </w:t>
      </w:r>
      <w:r w:rsidRPr="007D4F4F">
        <w:rPr>
          <w:rFonts w:ascii="Times New Roman" w:hAnsi="Times New Roman" w:cs="Times New Roman"/>
          <w:b/>
          <w:sz w:val="28"/>
        </w:rPr>
        <w:t>Категория слушателей</w:t>
      </w:r>
      <w:r w:rsidRPr="007D4F4F">
        <w:rPr>
          <w:rFonts w:ascii="Times New Roman" w:hAnsi="Times New Roman" w:cs="Times New Roman"/>
          <w:sz w:val="28"/>
        </w:rPr>
        <w:t>: лица, имеющие высшее образование по следующим специальностям:</w:t>
      </w:r>
    </w:p>
    <w:p w14:paraId="1C54ED56" w14:textId="77777777" w:rsidR="00D23883" w:rsidRDefault="00D23883" w:rsidP="00D2388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Основная специальность: </w:t>
      </w:r>
      <w:r w:rsidRPr="007D4F4F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Профпатология</w:t>
      </w:r>
      <w:r w:rsidRPr="007D4F4F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.</w:t>
      </w:r>
    </w:p>
    <w:p w14:paraId="0121C860" w14:textId="77777777" w:rsidR="00D23883" w:rsidRPr="00851A92" w:rsidRDefault="00D23883" w:rsidP="00D2388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06CFD">
        <w:rPr>
          <w:rFonts w:ascii="Times New Roman" w:hAnsi="Times New Roman" w:cs="Times New Roman"/>
          <w:sz w:val="28"/>
        </w:rPr>
        <w:t>Дополнительные специальности</w:t>
      </w:r>
      <w:r w:rsidRPr="00530A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26776">
        <w:rPr>
          <w:rFonts w:ascii="Times New Roman" w:hAnsi="Times New Roman" w:cs="Times New Roman"/>
          <w:i/>
          <w:sz w:val="28"/>
        </w:rPr>
        <w:t>«Общая врачебная практика (семейная медицина)», «Терапия», «Лечебное дело», «Педиатрия».</w:t>
      </w:r>
    </w:p>
    <w:p w14:paraId="0810ACF9" w14:textId="77777777" w:rsidR="00D23883" w:rsidRPr="007D4F4F" w:rsidRDefault="00D23883" w:rsidP="00D23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3. Трудоемкость обучения: нормативный срок освоения программы – 36 часов, включая все виды учебной работы слушателей. </w:t>
      </w:r>
    </w:p>
    <w:p w14:paraId="02C87260" w14:textId="77777777" w:rsidR="00D23883" w:rsidRPr="007D4F4F" w:rsidRDefault="00D23883" w:rsidP="00D23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4. Форма обучения и форма организации образовательной деятельности: заочная с применением электронного обучения.</w:t>
      </w:r>
    </w:p>
    <w:p w14:paraId="5ED88867" w14:textId="77777777" w:rsidR="00D23883" w:rsidRPr="007D4F4F" w:rsidRDefault="00D23883" w:rsidP="00D23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5. Образовательная деятельность слушателей предусматривает следующие виды учебных занятий и учебных работ:</w:t>
      </w:r>
    </w:p>
    <w:p w14:paraId="33F5D078" w14:textId="77777777" w:rsidR="00D23883" w:rsidRPr="007D4F4F" w:rsidRDefault="00D23883" w:rsidP="00D23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самостоятельная работа, в том числе консультации (групповые и индивидуальные), проводимые в режиме </w:t>
      </w:r>
      <w:proofErr w:type="spellStart"/>
      <w:r w:rsidRPr="007D4F4F">
        <w:rPr>
          <w:rFonts w:ascii="Times New Roman" w:hAnsi="Times New Roman" w:cs="Times New Roman"/>
          <w:sz w:val="28"/>
        </w:rPr>
        <w:t>off-line</w:t>
      </w:r>
      <w:proofErr w:type="spellEnd"/>
      <w:r w:rsidRPr="007D4F4F">
        <w:rPr>
          <w:rFonts w:ascii="Times New Roman" w:hAnsi="Times New Roman" w:cs="Times New Roman"/>
          <w:sz w:val="28"/>
        </w:rPr>
        <w:t xml:space="preserve"> с использованием информационно-телекоммуникационных сетей;</w:t>
      </w:r>
    </w:p>
    <w:p w14:paraId="784B53BF" w14:textId="77777777" w:rsidR="00D23883" w:rsidRPr="00DE3B35" w:rsidRDefault="00D23883" w:rsidP="00D2388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4F">
        <w:rPr>
          <w:rFonts w:ascii="Times New Roman" w:hAnsi="Times New Roman" w:cs="Times New Roman"/>
          <w:sz w:val="28"/>
        </w:rPr>
        <w:t>- итоговая аттестация (экзамен) (в форме компьютерного тестирования)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3333"/>
        <w:gridCol w:w="1713"/>
        <w:gridCol w:w="1697"/>
        <w:gridCol w:w="2463"/>
      </w:tblGrid>
      <w:tr w:rsidR="00CE5CF8" w:rsidRPr="005B5163" w14:paraId="70B1BD24" w14:textId="77777777" w:rsidTr="006D2416">
        <w:tc>
          <w:tcPr>
            <w:tcW w:w="706" w:type="dxa"/>
            <w:vMerge w:val="restart"/>
          </w:tcPr>
          <w:p w14:paraId="7CD8C383" w14:textId="77777777" w:rsidR="00CE5CF8" w:rsidRPr="005B5163" w:rsidRDefault="00CE5CF8" w:rsidP="00DE3B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33" w:type="dxa"/>
            <w:vMerge w:val="restart"/>
          </w:tcPr>
          <w:p w14:paraId="22D185FB" w14:textId="77777777" w:rsidR="00CE5CF8" w:rsidRPr="005B5163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  <w:vMerge w:val="restart"/>
          </w:tcPr>
          <w:p w14:paraId="5B0DBEBB" w14:textId="77777777" w:rsidR="00CE5CF8" w:rsidRPr="005B5163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160" w:type="dxa"/>
            <w:gridSpan w:val="2"/>
          </w:tcPr>
          <w:p w14:paraId="395AEFE3" w14:textId="77777777" w:rsidR="00CE5CF8" w:rsidRPr="005B5163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CE5CF8" w:rsidRPr="005B5163" w14:paraId="4CDDA178" w14:textId="77777777" w:rsidTr="006D2416">
        <w:trPr>
          <w:trHeight w:val="432"/>
        </w:trPr>
        <w:tc>
          <w:tcPr>
            <w:tcW w:w="706" w:type="dxa"/>
            <w:vMerge/>
          </w:tcPr>
          <w:p w14:paraId="6DB1FA92" w14:textId="77777777" w:rsidR="00CE5CF8" w:rsidRPr="005B5163" w:rsidRDefault="00CE5CF8" w:rsidP="00DE3B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  <w:vMerge/>
          </w:tcPr>
          <w:p w14:paraId="5FE6B3D7" w14:textId="77777777" w:rsidR="00CE5CF8" w:rsidRPr="005B5163" w:rsidRDefault="00CE5CF8" w:rsidP="00DE3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14:paraId="308E223D" w14:textId="77777777" w:rsidR="00CE5CF8" w:rsidRPr="005B5163" w:rsidRDefault="00CE5CF8" w:rsidP="00DE3B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14:paraId="57C43D8C" w14:textId="77777777" w:rsidR="00CE5CF8" w:rsidRPr="005B5163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Лекции (час.)</w:t>
            </w:r>
          </w:p>
        </w:tc>
        <w:tc>
          <w:tcPr>
            <w:tcW w:w="2463" w:type="dxa"/>
          </w:tcPr>
          <w:p w14:paraId="1E7A1754" w14:textId="77777777" w:rsidR="00CE5CF8" w:rsidRPr="005B5163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(час.)</w:t>
            </w:r>
          </w:p>
        </w:tc>
      </w:tr>
      <w:tr w:rsidR="00CE5CF8" w:rsidRPr="005B5163" w14:paraId="5145DE32" w14:textId="77777777" w:rsidTr="006D2416">
        <w:tc>
          <w:tcPr>
            <w:tcW w:w="706" w:type="dxa"/>
          </w:tcPr>
          <w:p w14:paraId="6D885C05" w14:textId="77777777" w:rsidR="00CE5CF8" w:rsidRPr="005B5163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14:paraId="233F2D72" w14:textId="77777777" w:rsidR="00CE5CF8" w:rsidRPr="00CE5CF8" w:rsidRDefault="00CE5CF8" w:rsidP="00DE3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Общественное здоровье и здравоохранение</w:t>
            </w:r>
          </w:p>
        </w:tc>
        <w:tc>
          <w:tcPr>
            <w:tcW w:w="1713" w:type="dxa"/>
          </w:tcPr>
          <w:p w14:paraId="49BF2B2E" w14:textId="77777777" w:rsidR="00CE5CF8" w:rsidRPr="00CE5CF8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14:paraId="45E86977" w14:textId="77777777" w:rsidR="00CE5CF8" w:rsidRPr="00CE5CF8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0022C756" w14:textId="77777777" w:rsidR="00CE5CF8" w:rsidRPr="00CE5CF8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5CF8" w:rsidRPr="005B5163" w14:paraId="4A8BA7B3" w14:textId="77777777" w:rsidTr="006D2416">
        <w:tc>
          <w:tcPr>
            <w:tcW w:w="706" w:type="dxa"/>
          </w:tcPr>
          <w:p w14:paraId="006A0799" w14:textId="77777777" w:rsidR="00CE5CF8" w:rsidRPr="005B5163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333" w:type="dxa"/>
          </w:tcPr>
          <w:p w14:paraId="7EB23BDD" w14:textId="77777777" w:rsidR="00CE5CF8" w:rsidRPr="00CE5CF8" w:rsidRDefault="00CE5CF8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sz w:val="28"/>
                <w:szCs w:val="28"/>
              </w:rPr>
              <w:t>Общественное здоровье основные понятия</w:t>
            </w:r>
          </w:p>
        </w:tc>
        <w:tc>
          <w:tcPr>
            <w:tcW w:w="1713" w:type="dxa"/>
          </w:tcPr>
          <w:p w14:paraId="16AF91D6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687A8D0A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4081B1B8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F8" w:rsidRPr="005B5163" w14:paraId="02CD356B" w14:textId="77777777" w:rsidTr="006D2416">
        <w:tc>
          <w:tcPr>
            <w:tcW w:w="706" w:type="dxa"/>
          </w:tcPr>
          <w:p w14:paraId="6AAD5F48" w14:textId="77777777" w:rsidR="00CE5CF8" w:rsidRPr="005B5163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333" w:type="dxa"/>
          </w:tcPr>
          <w:p w14:paraId="182D4485" w14:textId="77777777" w:rsidR="00CE5CF8" w:rsidRPr="00CE5CF8" w:rsidRDefault="00CE5CF8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sz w:val="28"/>
                <w:szCs w:val="28"/>
              </w:rPr>
              <w:t>Экономика здравоохранения и страховая медицина</w:t>
            </w:r>
          </w:p>
        </w:tc>
        <w:tc>
          <w:tcPr>
            <w:tcW w:w="1713" w:type="dxa"/>
          </w:tcPr>
          <w:p w14:paraId="1BAA635B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7" w:type="dxa"/>
          </w:tcPr>
          <w:p w14:paraId="72B26702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14:paraId="4126A679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E5CF8" w:rsidRPr="005B5163" w14:paraId="418F6B4C" w14:textId="77777777" w:rsidTr="006D2416">
        <w:tc>
          <w:tcPr>
            <w:tcW w:w="706" w:type="dxa"/>
          </w:tcPr>
          <w:p w14:paraId="15870BF6" w14:textId="77777777" w:rsidR="00CE5CF8" w:rsidRPr="005B5163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333" w:type="dxa"/>
          </w:tcPr>
          <w:p w14:paraId="78E297C9" w14:textId="77777777" w:rsidR="00CE5CF8" w:rsidRPr="00CE5CF8" w:rsidRDefault="00CE5CF8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sz w:val="28"/>
                <w:szCs w:val="28"/>
              </w:rPr>
              <w:t>Основы управления здравоохранением</w:t>
            </w:r>
          </w:p>
        </w:tc>
        <w:tc>
          <w:tcPr>
            <w:tcW w:w="1713" w:type="dxa"/>
          </w:tcPr>
          <w:p w14:paraId="27E5EC70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7" w:type="dxa"/>
          </w:tcPr>
          <w:p w14:paraId="3AAC4640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14:paraId="7E0FDC9D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E5CF8" w:rsidRPr="005B5163" w14:paraId="6CF68BBC" w14:textId="77777777" w:rsidTr="006D2416">
        <w:tc>
          <w:tcPr>
            <w:tcW w:w="706" w:type="dxa"/>
          </w:tcPr>
          <w:p w14:paraId="36140A9E" w14:textId="77777777" w:rsidR="00CE5CF8" w:rsidRPr="00CE5CF8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3" w:type="dxa"/>
          </w:tcPr>
          <w:p w14:paraId="39E8183B" w14:textId="77777777" w:rsidR="00CE5CF8" w:rsidRPr="00CE5CF8" w:rsidRDefault="00CE5CF8" w:rsidP="00DE3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профпатологию. Нормативно-методическое обеспечение работы профпатолога</w:t>
            </w:r>
          </w:p>
        </w:tc>
        <w:tc>
          <w:tcPr>
            <w:tcW w:w="1713" w:type="dxa"/>
          </w:tcPr>
          <w:p w14:paraId="17F65831" w14:textId="77777777" w:rsidR="00CE5CF8" w:rsidRPr="00CE5CF8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14:paraId="60A21196" w14:textId="77777777" w:rsidR="00CE5CF8" w:rsidRPr="00CE5CF8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14:paraId="448993C3" w14:textId="77777777" w:rsidR="00CE5CF8" w:rsidRPr="00CE5CF8" w:rsidRDefault="00CE5CF8" w:rsidP="00DE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5CF8" w:rsidRPr="005B5163" w14:paraId="575206D4" w14:textId="77777777" w:rsidTr="006D2416">
        <w:tc>
          <w:tcPr>
            <w:tcW w:w="706" w:type="dxa"/>
          </w:tcPr>
          <w:p w14:paraId="495B9AB7" w14:textId="77777777" w:rsidR="00CE5CF8" w:rsidRPr="005B5163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333" w:type="dxa"/>
          </w:tcPr>
          <w:p w14:paraId="5A4B3C37" w14:textId="77777777" w:rsidR="00CE5CF8" w:rsidRPr="00CE5CF8" w:rsidRDefault="00CE5CF8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фессиональные и профессионально-</w:t>
            </w:r>
            <w:r w:rsidRPr="00CE5CF8">
              <w:rPr>
                <w:rFonts w:ascii="Times New Roman" w:hAnsi="Times New Roman" w:cs="Times New Roman"/>
                <w:sz w:val="28"/>
                <w:szCs w:val="28"/>
              </w:rPr>
              <w:t>обусловленные заболевания. Профессиональный риск.</w:t>
            </w:r>
          </w:p>
        </w:tc>
        <w:tc>
          <w:tcPr>
            <w:tcW w:w="1713" w:type="dxa"/>
          </w:tcPr>
          <w:p w14:paraId="1351ECBD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7" w:type="dxa"/>
          </w:tcPr>
          <w:p w14:paraId="48F3D192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14:paraId="4CBBAFBF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F8" w:rsidRPr="005B5163" w14:paraId="3926AF10" w14:textId="77777777" w:rsidTr="006D2416">
        <w:tc>
          <w:tcPr>
            <w:tcW w:w="706" w:type="dxa"/>
          </w:tcPr>
          <w:p w14:paraId="00DCE80F" w14:textId="77777777" w:rsidR="00CE5CF8" w:rsidRPr="005B5163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333" w:type="dxa"/>
          </w:tcPr>
          <w:p w14:paraId="35BF3049" w14:textId="77777777" w:rsidR="00CE5CF8" w:rsidRPr="00CE5CF8" w:rsidRDefault="00CE5CF8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sz w:val="28"/>
                <w:szCs w:val="28"/>
              </w:rPr>
              <w:t xml:space="preserve">Влияние факторов </w:t>
            </w:r>
            <w:r w:rsidRPr="00CE5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внешней среды на организм человека</w:t>
            </w:r>
          </w:p>
        </w:tc>
        <w:tc>
          <w:tcPr>
            <w:tcW w:w="1713" w:type="dxa"/>
          </w:tcPr>
          <w:p w14:paraId="02AC3A24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697" w:type="dxa"/>
          </w:tcPr>
          <w:p w14:paraId="243F18F3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14:paraId="23ACD9A7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E5CF8" w:rsidRPr="005B5163" w14:paraId="3FA5D4A8" w14:textId="77777777" w:rsidTr="006D2416">
        <w:tc>
          <w:tcPr>
            <w:tcW w:w="706" w:type="dxa"/>
          </w:tcPr>
          <w:p w14:paraId="1C16D906" w14:textId="77777777" w:rsidR="00CE5CF8" w:rsidRPr="005B5163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333" w:type="dxa"/>
          </w:tcPr>
          <w:p w14:paraId="33907759" w14:textId="77777777" w:rsidR="00CE5CF8" w:rsidRPr="00CE5CF8" w:rsidRDefault="00CE5CF8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sz w:val="28"/>
                <w:szCs w:val="28"/>
              </w:rPr>
              <w:t>Методические основы изучения и оценки негативного воздействия факторов окружающей среды на состояние здоровья населения</w:t>
            </w:r>
          </w:p>
        </w:tc>
        <w:tc>
          <w:tcPr>
            <w:tcW w:w="1713" w:type="dxa"/>
          </w:tcPr>
          <w:p w14:paraId="483F65B3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7" w:type="dxa"/>
          </w:tcPr>
          <w:p w14:paraId="432D7219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14:paraId="417EFC67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E5CF8" w:rsidRPr="005B5163" w14:paraId="2AEE7A75" w14:textId="77777777" w:rsidTr="006D2416">
        <w:tc>
          <w:tcPr>
            <w:tcW w:w="706" w:type="dxa"/>
          </w:tcPr>
          <w:p w14:paraId="57DC17AF" w14:textId="77777777" w:rsidR="00CE5CF8" w:rsidRPr="005B5163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333" w:type="dxa"/>
          </w:tcPr>
          <w:p w14:paraId="31856892" w14:textId="77777777" w:rsidR="00CE5CF8" w:rsidRPr="00CE5CF8" w:rsidRDefault="00CE5CF8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sz w:val="28"/>
                <w:szCs w:val="28"/>
              </w:rPr>
              <w:t>Задачи и принципы проведения периодических медицинских осмотров</w:t>
            </w:r>
          </w:p>
        </w:tc>
        <w:tc>
          <w:tcPr>
            <w:tcW w:w="1713" w:type="dxa"/>
          </w:tcPr>
          <w:p w14:paraId="66097444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7" w:type="dxa"/>
          </w:tcPr>
          <w:p w14:paraId="13BE3CA2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14:paraId="0428C3DC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F8" w:rsidRPr="005B5163" w14:paraId="377713D6" w14:textId="77777777" w:rsidTr="006D2416">
        <w:tc>
          <w:tcPr>
            <w:tcW w:w="706" w:type="dxa"/>
          </w:tcPr>
          <w:p w14:paraId="19DCA270" w14:textId="77777777" w:rsidR="00CE5CF8" w:rsidRPr="005B5163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333" w:type="dxa"/>
          </w:tcPr>
          <w:p w14:paraId="4050648D" w14:textId="77777777" w:rsidR="00CE5CF8" w:rsidRPr="00CE5CF8" w:rsidRDefault="00CE5CF8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sz w:val="28"/>
                <w:szCs w:val="28"/>
              </w:rPr>
              <w:t>Льготы и компенсации для работающих во вредных условиях</w:t>
            </w:r>
          </w:p>
        </w:tc>
        <w:tc>
          <w:tcPr>
            <w:tcW w:w="1713" w:type="dxa"/>
          </w:tcPr>
          <w:p w14:paraId="672E4219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7" w:type="dxa"/>
          </w:tcPr>
          <w:p w14:paraId="74AAA0DB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14:paraId="50E9E15A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F8" w:rsidRPr="005B5163" w14:paraId="181F9186" w14:textId="77777777" w:rsidTr="006D2416">
        <w:tc>
          <w:tcPr>
            <w:tcW w:w="706" w:type="dxa"/>
          </w:tcPr>
          <w:p w14:paraId="6E40BFEC" w14:textId="77777777" w:rsidR="00CE5CF8" w:rsidRPr="005B5163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3333" w:type="dxa"/>
          </w:tcPr>
          <w:p w14:paraId="450FB001" w14:textId="77777777" w:rsidR="00CE5CF8" w:rsidRPr="00CE5CF8" w:rsidRDefault="00CE5CF8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CF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состояния здоровья рабочих</w:t>
            </w:r>
          </w:p>
        </w:tc>
        <w:tc>
          <w:tcPr>
            <w:tcW w:w="1713" w:type="dxa"/>
          </w:tcPr>
          <w:p w14:paraId="05DFE62A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7" w:type="dxa"/>
          </w:tcPr>
          <w:p w14:paraId="798D9DE4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14:paraId="48EF1C5A" w14:textId="77777777" w:rsidR="00CE5CF8" w:rsidRDefault="00CE5CF8" w:rsidP="00CE5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E5CF8" w:rsidRPr="005B5163" w14:paraId="46594D85" w14:textId="77777777" w:rsidTr="006D2416">
        <w:trPr>
          <w:trHeight w:val="283"/>
        </w:trPr>
        <w:tc>
          <w:tcPr>
            <w:tcW w:w="706" w:type="dxa"/>
          </w:tcPr>
          <w:p w14:paraId="0E1E7994" w14:textId="77777777" w:rsidR="00CE5CF8" w:rsidRPr="005B5163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33" w:type="dxa"/>
          </w:tcPr>
          <w:p w14:paraId="422AE993" w14:textId="77777777" w:rsidR="00CE5CF8" w:rsidRPr="006D2416" w:rsidRDefault="00CE5CF8" w:rsidP="00CE5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заболевания</w:t>
            </w:r>
          </w:p>
        </w:tc>
        <w:tc>
          <w:tcPr>
            <w:tcW w:w="1713" w:type="dxa"/>
          </w:tcPr>
          <w:p w14:paraId="034F78D5" w14:textId="77777777" w:rsidR="00CE5CF8" w:rsidRPr="006D2416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14:paraId="1ADB4159" w14:textId="77777777" w:rsidR="00CE5CF8" w:rsidRPr="006D2416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63" w:type="dxa"/>
          </w:tcPr>
          <w:p w14:paraId="6866AF20" w14:textId="77777777" w:rsidR="00CE5CF8" w:rsidRPr="006D2416" w:rsidRDefault="00CE5CF8" w:rsidP="00CE5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D2416" w:rsidRPr="005B5163" w14:paraId="40E33191" w14:textId="77777777" w:rsidTr="006D2416">
        <w:trPr>
          <w:trHeight w:val="283"/>
        </w:trPr>
        <w:tc>
          <w:tcPr>
            <w:tcW w:w="706" w:type="dxa"/>
          </w:tcPr>
          <w:p w14:paraId="6AFFBA8F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333" w:type="dxa"/>
          </w:tcPr>
          <w:p w14:paraId="6FA4F895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Профессиональные заболевания химической этиологии</w:t>
            </w:r>
          </w:p>
        </w:tc>
        <w:tc>
          <w:tcPr>
            <w:tcW w:w="1713" w:type="dxa"/>
          </w:tcPr>
          <w:p w14:paraId="26E1570E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2DD56F5B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14:paraId="701DC388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2416" w:rsidRPr="005B5163" w14:paraId="6FD603DD" w14:textId="77777777" w:rsidTr="006D2416">
        <w:trPr>
          <w:trHeight w:val="283"/>
        </w:trPr>
        <w:tc>
          <w:tcPr>
            <w:tcW w:w="706" w:type="dxa"/>
          </w:tcPr>
          <w:p w14:paraId="66F15693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333" w:type="dxa"/>
          </w:tcPr>
          <w:p w14:paraId="53932981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Поражение гепатобилиарной системы от воздействия профессиональных факторов</w:t>
            </w:r>
          </w:p>
        </w:tc>
        <w:tc>
          <w:tcPr>
            <w:tcW w:w="1713" w:type="dxa"/>
          </w:tcPr>
          <w:p w14:paraId="4FAC2D7A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1B598594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54663397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5F5DD97B" w14:textId="77777777" w:rsidTr="006D2416">
        <w:trPr>
          <w:trHeight w:val="283"/>
        </w:trPr>
        <w:tc>
          <w:tcPr>
            <w:tcW w:w="706" w:type="dxa"/>
          </w:tcPr>
          <w:p w14:paraId="005F3797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333" w:type="dxa"/>
          </w:tcPr>
          <w:p w14:paraId="5FE44A89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Принципы диагностики хронической интоксикации свинцом</w:t>
            </w:r>
          </w:p>
        </w:tc>
        <w:tc>
          <w:tcPr>
            <w:tcW w:w="1713" w:type="dxa"/>
          </w:tcPr>
          <w:p w14:paraId="540C49D4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76792CFE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14:paraId="21C00A74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2416" w:rsidRPr="005B5163" w14:paraId="3EE67C70" w14:textId="77777777" w:rsidTr="006D2416">
        <w:trPr>
          <w:trHeight w:val="283"/>
        </w:trPr>
        <w:tc>
          <w:tcPr>
            <w:tcW w:w="706" w:type="dxa"/>
          </w:tcPr>
          <w:p w14:paraId="2E6D3F9E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3333" w:type="dxa"/>
          </w:tcPr>
          <w:p w14:paraId="302E5482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Интоксикация ртутью</w:t>
            </w:r>
          </w:p>
        </w:tc>
        <w:tc>
          <w:tcPr>
            <w:tcW w:w="1713" w:type="dxa"/>
          </w:tcPr>
          <w:p w14:paraId="7C6CDD55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77740B79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39E91C11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3BB65E4E" w14:textId="77777777" w:rsidTr="006D2416">
        <w:trPr>
          <w:trHeight w:val="283"/>
        </w:trPr>
        <w:tc>
          <w:tcPr>
            <w:tcW w:w="706" w:type="dxa"/>
          </w:tcPr>
          <w:p w14:paraId="2B409A5F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3333" w:type="dxa"/>
          </w:tcPr>
          <w:p w14:paraId="686F0580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Интоксикации веществами раздражающего и удушающего действия</w:t>
            </w:r>
          </w:p>
        </w:tc>
        <w:tc>
          <w:tcPr>
            <w:tcW w:w="1713" w:type="dxa"/>
          </w:tcPr>
          <w:p w14:paraId="0632FB49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14:paraId="6CDED5B1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14:paraId="3BB8CDA7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07156FD4" w14:textId="77777777" w:rsidTr="006D2416">
        <w:trPr>
          <w:trHeight w:val="283"/>
        </w:trPr>
        <w:tc>
          <w:tcPr>
            <w:tcW w:w="706" w:type="dxa"/>
          </w:tcPr>
          <w:p w14:paraId="5E4C999F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3333" w:type="dxa"/>
          </w:tcPr>
          <w:p w14:paraId="3BAE46F2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формы хронической </w:t>
            </w: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интоксикации органическими растворителями</w:t>
            </w:r>
          </w:p>
        </w:tc>
        <w:tc>
          <w:tcPr>
            <w:tcW w:w="1713" w:type="dxa"/>
          </w:tcPr>
          <w:p w14:paraId="27E4981E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07AC8773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14:paraId="00D5045F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2416" w:rsidRPr="005B5163" w14:paraId="7E7E4D62" w14:textId="77777777" w:rsidTr="006D2416">
        <w:trPr>
          <w:trHeight w:val="283"/>
        </w:trPr>
        <w:tc>
          <w:tcPr>
            <w:tcW w:w="706" w:type="dxa"/>
          </w:tcPr>
          <w:p w14:paraId="5C6FDE26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3333" w:type="dxa"/>
          </w:tcPr>
          <w:p w14:paraId="4AAA3DBF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 xml:space="preserve">Отдаленные последствия хронических </w:t>
            </w:r>
            <w:proofErr w:type="spellStart"/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нейроинтоксикаций</w:t>
            </w:r>
            <w:proofErr w:type="spellEnd"/>
          </w:p>
        </w:tc>
        <w:tc>
          <w:tcPr>
            <w:tcW w:w="1713" w:type="dxa"/>
          </w:tcPr>
          <w:p w14:paraId="000F93C5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70A495B3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750FE983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494D09F0" w14:textId="77777777" w:rsidTr="006D2416">
        <w:trPr>
          <w:trHeight w:val="283"/>
        </w:trPr>
        <w:tc>
          <w:tcPr>
            <w:tcW w:w="706" w:type="dxa"/>
          </w:tcPr>
          <w:p w14:paraId="4E6BA01D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3333" w:type="dxa"/>
          </w:tcPr>
          <w:p w14:paraId="11EA4796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</w:t>
            </w:r>
            <w:r w:rsidRPr="006D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 с преимущественным поражением кожи</w:t>
            </w:r>
          </w:p>
        </w:tc>
        <w:tc>
          <w:tcPr>
            <w:tcW w:w="1713" w:type="dxa"/>
          </w:tcPr>
          <w:p w14:paraId="63C9112B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</w:tcPr>
          <w:p w14:paraId="33A489FF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14:paraId="4A4EBA47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1E110346" w14:textId="77777777" w:rsidTr="006D2416">
        <w:trPr>
          <w:trHeight w:val="283"/>
        </w:trPr>
        <w:tc>
          <w:tcPr>
            <w:tcW w:w="706" w:type="dxa"/>
          </w:tcPr>
          <w:p w14:paraId="2B83155B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3333" w:type="dxa"/>
          </w:tcPr>
          <w:p w14:paraId="5ED6FD61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Профессиональные заболевания от воздействия физических факторов</w:t>
            </w:r>
          </w:p>
        </w:tc>
        <w:tc>
          <w:tcPr>
            <w:tcW w:w="1713" w:type="dxa"/>
          </w:tcPr>
          <w:p w14:paraId="78C34A5A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14:paraId="77084FE9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14:paraId="14EE892B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6FE76895" w14:textId="77777777" w:rsidTr="006D2416">
        <w:trPr>
          <w:trHeight w:val="283"/>
        </w:trPr>
        <w:tc>
          <w:tcPr>
            <w:tcW w:w="706" w:type="dxa"/>
          </w:tcPr>
          <w:p w14:paraId="0DB7674E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3333" w:type="dxa"/>
          </w:tcPr>
          <w:p w14:paraId="5002CAC4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Вибрационная болезнь</w:t>
            </w:r>
          </w:p>
        </w:tc>
        <w:tc>
          <w:tcPr>
            <w:tcW w:w="1713" w:type="dxa"/>
          </w:tcPr>
          <w:p w14:paraId="16299A39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550E2817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14:paraId="1B24DAB7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2416" w:rsidRPr="005B5163" w14:paraId="6B519B99" w14:textId="77777777" w:rsidTr="006D2416">
        <w:trPr>
          <w:trHeight w:val="283"/>
        </w:trPr>
        <w:tc>
          <w:tcPr>
            <w:tcW w:w="706" w:type="dxa"/>
          </w:tcPr>
          <w:p w14:paraId="1BA40E9F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</w:tc>
        <w:tc>
          <w:tcPr>
            <w:tcW w:w="3333" w:type="dxa"/>
          </w:tcPr>
          <w:p w14:paraId="7FD1B237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Профессиональная тугоухость</w:t>
            </w:r>
          </w:p>
        </w:tc>
        <w:tc>
          <w:tcPr>
            <w:tcW w:w="1713" w:type="dxa"/>
          </w:tcPr>
          <w:p w14:paraId="2AAEDA9F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1105DC4F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28E16E4F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2685A8F4" w14:textId="77777777" w:rsidTr="006D2416">
        <w:trPr>
          <w:trHeight w:val="283"/>
        </w:trPr>
        <w:tc>
          <w:tcPr>
            <w:tcW w:w="706" w:type="dxa"/>
          </w:tcPr>
          <w:p w14:paraId="34CB20B0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3333" w:type="dxa"/>
          </w:tcPr>
          <w:p w14:paraId="6FB1CD30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Профессиональные заболевани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опорно-двигательного аппарата</w:t>
            </w:r>
          </w:p>
        </w:tc>
        <w:tc>
          <w:tcPr>
            <w:tcW w:w="1713" w:type="dxa"/>
          </w:tcPr>
          <w:p w14:paraId="13198EB2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14:paraId="5683F7A3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14:paraId="1FC0122A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07CEF4F8" w14:textId="77777777" w:rsidTr="006D2416">
        <w:trPr>
          <w:trHeight w:val="283"/>
        </w:trPr>
        <w:tc>
          <w:tcPr>
            <w:tcW w:w="706" w:type="dxa"/>
          </w:tcPr>
          <w:p w14:paraId="70AF6E5B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3.13</w:t>
            </w:r>
          </w:p>
        </w:tc>
        <w:tc>
          <w:tcPr>
            <w:tcW w:w="3333" w:type="dxa"/>
          </w:tcPr>
          <w:p w14:paraId="15299179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Заболевания сенсомоторной системы</w:t>
            </w:r>
          </w:p>
        </w:tc>
        <w:tc>
          <w:tcPr>
            <w:tcW w:w="1713" w:type="dxa"/>
          </w:tcPr>
          <w:p w14:paraId="76BE7E89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14:paraId="050934BA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14:paraId="4D3866DC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3914BE00" w14:textId="77777777" w:rsidTr="006D2416">
        <w:trPr>
          <w:trHeight w:val="283"/>
        </w:trPr>
        <w:tc>
          <w:tcPr>
            <w:tcW w:w="706" w:type="dxa"/>
          </w:tcPr>
          <w:p w14:paraId="299888EA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3.14</w:t>
            </w:r>
          </w:p>
        </w:tc>
        <w:tc>
          <w:tcPr>
            <w:tcW w:w="3333" w:type="dxa"/>
          </w:tcPr>
          <w:p w14:paraId="5BC94309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Профессиональные заболевания пылевой этиологии</w:t>
            </w:r>
          </w:p>
        </w:tc>
        <w:tc>
          <w:tcPr>
            <w:tcW w:w="1713" w:type="dxa"/>
          </w:tcPr>
          <w:p w14:paraId="531D9BCA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31EE8753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26CA470E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22F884F4" w14:textId="77777777" w:rsidTr="006D2416">
        <w:trPr>
          <w:trHeight w:val="283"/>
        </w:trPr>
        <w:tc>
          <w:tcPr>
            <w:tcW w:w="706" w:type="dxa"/>
          </w:tcPr>
          <w:p w14:paraId="6BC9DEA3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3.15</w:t>
            </w:r>
          </w:p>
        </w:tc>
        <w:tc>
          <w:tcPr>
            <w:tcW w:w="3333" w:type="dxa"/>
          </w:tcPr>
          <w:p w14:paraId="3A6F0ED9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классификации пневмокониозов</w:t>
            </w:r>
          </w:p>
        </w:tc>
        <w:tc>
          <w:tcPr>
            <w:tcW w:w="1713" w:type="dxa"/>
          </w:tcPr>
          <w:p w14:paraId="51996995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05744F4D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5A12EC1A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38A4364D" w14:textId="77777777" w:rsidTr="006D2416">
        <w:trPr>
          <w:trHeight w:val="283"/>
        </w:trPr>
        <w:tc>
          <w:tcPr>
            <w:tcW w:w="706" w:type="dxa"/>
          </w:tcPr>
          <w:p w14:paraId="33114082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3.16</w:t>
            </w:r>
          </w:p>
        </w:tc>
        <w:tc>
          <w:tcPr>
            <w:tcW w:w="3333" w:type="dxa"/>
          </w:tcPr>
          <w:p w14:paraId="37E49A16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Профессиональная бронхиальная астма</w:t>
            </w:r>
          </w:p>
        </w:tc>
        <w:tc>
          <w:tcPr>
            <w:tcW w:w="1713" w:type="dxa"/>
          </w:tcPr>
          <w:p w14:paraId="57F8162F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6377DAE5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08156A85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2E6BDD39" w14:textId="77777777" w:rsidTr="006D2416">
        <w:trPr>
          <w:trHeight w:val="283"/>
        </w:trPr>
        <w:tc>
          <w:tcPr>
            <w:tcW w:w="706" w:type="dxa"/>
          </w:tcPr>
          <w:p w14:paraId="0EC3F47A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3.17</w:t>
            </w:r>
          </w:p>
        </w:tc>
        <w:tc>
          <w:tcPr>
            <w:tcW w:w="3333" w:type="dxa"/>
          </w:tcPr>
          <w:p w14:paraId="0E86B142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Бронхолегочные заболевания, вызванные аэрозолями металлов и их сплавов</w:t>
            </w:r>
          </w:p>
        </w:tc>
        <w:tc>
          <w:tcPr>
            <w:tcW w:w="1713" w:type="dxa"/>
          </w:tcPr>
          <w:p w14:paraId="604AE8A6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34CC0092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113EB9D5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0503DC17" w14:textId="77777777" w:rsidTr="006D2416">
        <w:trPr>
          <w:trHeight w:val="283"/>
        </w:trPr>
        <w:tc>
          <w:tcPr>
            <w:tcW w:w="706" w:type="dxa"/>
          </w:tcPr>
          <w:p w14:paraId="7B129A10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3.18</w:t>
            </w:r>
          </w:p>
        </w:tc>
        <w:tc>
          <w:tcPr>
            <w:tcW w:w="3333" w:type="dxa"/>
          </w:tcPr>
          <w:p w14:paraId="13AD4729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Функциональные методы диагностики профессиональных заболеваний бронхолегочной системы</w:t>
            </w:r>
          </w:p>
        </w:tc>
        <w:tc>
          <w:tcPr>
            <w:tcW w:w="1713" w:type="dxa"/>
          </w:tcPr>
          <w:p w14:paraId="798FA05F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16084A5C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14:paraId="571969FC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362D53E7" w14:textId="77777777" w:rsidTr="006D2416">
        <w:trPr>
          <w:trHeight w:val="283"/>
        </w:trPr>
        <w:tc>
          <w:tcPr>
            <w:tcW w:w="706" w:type="dxa"/>
          </w:tcPr>
          <w:p w14:paraId="001F1548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333" w:type="dxa"/>
          </w:tcPr>
          <w:p w14:paraId="4380241A" w14:textId="77777777" w:rsidR="006D2416" w:rsidRPr="006D2416" w:rsidRDefault="006D2416" w:rsidP="006D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Экспертиза профпригодности</w:t>
            </w:r>
          </w:p>
        </w:tc>
        <w:tc>
          <w:tcPr>
            <w:tcW w:w="1713" w:type="dxa"/>
          </w:tcPr>
          <w:p w14:paraId="25F5D516" w14:textId="77777777" w:rsidR="006D2416" w:rsidRPr="006D2416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14:paraId="62FC7479" w14:textId="77777777" w:rsidR="006D2416" w:rsidRPr="006D2416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14:paraId="0A0D2ABD" w14:textId="77777777" w:rsidR="006D2416" w:rsidRPr="006D2416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D2416" w:rsidRPr="005B5163" w14:paraId="090AC5CF" w14:textId="77777777" w:rsidTr="006D2416">
        <w:trPr>
          <w:trHeight w:val="283"/>
        </w:trPr>
        <w:tc>
          <w:tcPr>
            <w:tcW w:w="706" w:type="dxa"/>
          </w:tcPr>
          <w:p w14:paraId="03F88416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333" w:type="dxa"/>
          </w:tcPr>
          <w:p w14:paraId="6FEFF830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Виды и цели прохождения медосмотров</w:t>
            </w:r>
          </w:p>
        </w:tc>
        <w:tc>
          <w:tcPr>
            <w:tcW w:w="1713" w:type="dxa"/>
          </w:tcPr>
          <w:p w14:paraId="64112C1E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7" w:type="dxa"/>
          </w:tcPr>
          <w:p w14:paraId="01D65D49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14:paraId="17C55997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2416" w:rsidRPr="005B5163" w14:paraId="73C454B3" w14:textId="77777777" w:rsidTr="006D2416">
        <w:trPr>
          <w:trHeight w:val="283"/>
        </w:trPr>
        <w:tc>
          <w:tcPr>
            <w:tcW w:w="706" w:type="dxa"/>
          </w:tcPr>
          <w:p w14:paraId="7D535968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3333" w:type="dxa"/>
          </w:tcPr>
          <w:p w14:paraId="0199E85D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Порядок проведения экспертизы</w:t>
            </w:r>
          </w:p>
        </w:tc>
        <w:tc>
          <w:tcPr>
            <w:tcW w:w="1713" w:type="dxa"/>
          </w:tcPr>
          <w:p w14:paraId="0873FBC0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648D9E8F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63" w:type="dxa"/>
          </w:tcPr>
          <w:p w14:paraId="2808C6EE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2416" w:rsidRPr="005B5163" w14:paraId="727E1C1F" w14:textId="77777777" w:rsidTr="006D2416">
        <w:trPr>
          <w:trHeight w:val="283"/>
        </w:trPr>
        <w:tc>
          <w:tcPr>
            <w:tcW w:w="706" w:type="dxa"/>
          </w:tcPr>
          <w:p w14:paraId="4DF258BA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3333" w:type="dxa"/>
          </w:tcPr>
          <w:p w14:paraId="6542C198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предварительных и периодических медицинских осмотров</w:t>
            </w:r>
          </w:p>
        </w:tc>
        <w:tc>
          <w:tcPr>
            <w:tcW w:w="1713" w:type="dxa"/>
          </w:tcPr>
          <w:p w14:paraId="4D09BEE2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14:paraId="09ECB5B4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14:paraId="59036672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2416" w:rsidRPr="005B5163" w14:paraId="2AE43C10" w14:textId="77777777" w:rsidTr="006D2416">
        <w:trPr>
          <w:trHeight w:val="283"/>
        </w:trPr>
        <w:tc>
          <w:tcPr>
            <w:tcW w:w="706" w:type="dxa"/>
          </w:tcPr>
          <w:p w14:paraId="6B09C300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3333" w:type="dxa"/>
          </w:tcPr>
          <w:p w14:paraId="708ACD02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 проведения медицинских </w:t>
            </w:r>
            <w:r w:rsidRPr="006D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осмотров</w:t>
            </w:r>
          </w:p>
        </w:tc>
        <w:tc>
          <w:tcPr>
            <w:tcW w:w="1713" w:type="dxa"/>
          </w:tcPr>
          <w:p w14:paraId="17E7C93A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</w:tcPr>
          <w:p w14:paraId="321F8785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14:paraId="7E9EBDCC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16" w:rsidRPr="005B5163" w14:paraId="74139782" w14:textId="77777777" w:rsidTr="006D2416">
        <w:trPr>
          <w:trHeight w:val="283"/>
        </w:trPr>
        <w:tc>
          <w:tcPr>
            <w:tcW w:w="706" w:type="dxa"/>
          </w:tcPr>
          <w:p w14:paraId="10E0FC85" w14:textId="77777777" w:rsidR="006D2416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3333" w:type="dxa"/>
          </w:tcPr>
          <w:p w14:paraId="22443177" w14:textId="77777777" w:rsidR="006D2416" w:rsidRPr="006D2416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Методика лицензирования мед</w:t>
            </w:r>
            <w:r w:rsidR="00F45C68">
              <w:rPr>
                <w:rFonts w:ascii="Times New Roman" w:hAnsi="Times New Roman" w:cs="Times New Roman"/>
                <w:sz w:val="28"/>
                <w:szCs w:val="28"/>
              </w:rPr>
              <w:t xml:space="preserve">ицинской </w:t>
            </w:r>
            <w:r w:rsidRPr="006D241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13" w:type="dxa"/>
          </w:tcPr>
          <w:p w14:paraId="2D2A7015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7" w:type="dxa"/>
          </w:tcPr>
          <w:p w14:paraId="501AA4E7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14:paraId="29351281" w14:textId="77777777" w:rsidR="006D2416" w:rsidRDefault="00F45C68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D2416" w:rsidRPr="005B5163" w14:paraId="771184A3" w14:textId="77777777" w:rsidTr="006D2416">
        <w:trPr>
          <w:trHeight w:val="286"/>
        </w:trPr>
        <w:tc>
          <w:tcPr>
            <w:tcW w:w="706" w:type="dxa"/>
          </w:tcPr>
          <w:p w14:paraId="2EA83C5B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14:paraId="072038B8" w14:textId="77777777" w:rsidR="006D2416" w:rsidRPr="005B5163" w:rsidRDefault="006D2416" w:rsidP="006D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13" w:type="dxa"/>
            <w:vAlign w:val="center"/>
          </w:tcPr>
          <w:p w14:paraId="7A2C8D28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vAlign w:val="center"/>
          </w:tcPr>
          <w:p w14:paraId="1A303F14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  <w:vAlign w:val="center"/>
          </w:tcPr>
          <w:p w14:paraId="47F0AC5F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2416" w:rsidRPr="005B5163" w14:paraId="624D3E57" w14:textId="77777777" w:rsidTr="006D2416">
        <w:tc>
          <w:tcPr>
            <w:tcW w:w="706" w:type="dxa"/>
          </w:tcPr>
          <w:p w14:paraId="761A5008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14:paraId="6A7D359F" w14:textId="77777777" w:rsidR="006D2416" w:rsidRPr="005B5163" w:rsidRDefault="006D2416" w:rsidP="006D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14:paraId="607EF232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14:paraId="011E556A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463" w:type="dxa"/>
          </w:tcPr>
          <w:p w14:paraId="03BF708B" w14:textId="77777777" w:rsidR="006D2416" w:rsidRPr="005B5163" w:rsidRDefault="006D2416" w:rsidP="006D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485D7DA2" w14:textId="77777777"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14:paraId="45A98B44" w14:textId="77777777"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14:paraId="14507A43" w14:textId="77777777" w:rsidR="00651824" w:rsidRDefault="00651824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sectPr w:rsidR="00651824" w:rsidSect="005B5163">
      <w:headerReference w:type="default" r:id="rId8"/>
      <w:pgSz w:w="11906" w:h="16838"/>
      <w:pgMar w:top="1134" w:right="850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75FA" w14:textId="77777777" w:rsidR="008E477D" w:rsidRDefault="008E477D" w:rsidP="005E4ACA">
      <w:pPr>
        <w:spacing w:after="0" w:line="240" w:lineRule="auto"/>
      </w:pPr>
      <w:r>
        <w:separator/>
      </w:r>
    </w:p>
  </w:endnote>
  <w:endnote w:type="continuationSeparator" w:id="0">
    <w:p w14:paraId="20DFF445" w14:textId="77777777" w:rsidR="008E477D" w:rsidRDefault="008E477D" w:rsidP="005E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7071D" w14:textId="77777777" w:rsidR="008E477D" w:rsidRDefault="008E477D" w:rsidP="005E4ACA">
      <w:pPr>
        <w:spacing w:after="0" w:line="240" w:lineRule="auto"/>
      </w:pPr>
      <w:r>
        <w:separator/>
      </w:r>
    </w:p>
  </w:footnote>
  <w:footnote w:type="continuationSeparator" w:id="0">
    <w:p w14:paraId="7CE69A3D" w14:textId="77777777" w:rsidR="008E477D" w:rsidRDefault="008E477D" w:rsidP="005E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D4B7" w14:textId="77777777" w:rsidR="00DE3B35" w:rsidRPr="00C055B6" w:rsidRDefault="00DE3B35" w:rsidP="0050050D">
    <w:pPr>
      <w:tabs>
        <w:tab w:val="center" w:pos="4677"/>
        <w:tab w:val="right" w:pos="9355"/>
      </w:tabs>
      <w:spacing w:after="0"/>
      <w:jc w:val="center"/>
      <w:rPr>
        <w:rFonts w:ascii="Times New Roman" w:eastAsia="Franklin Gothic" w:hAnsi="Times New Roman" w:cs="Times New Roman"/>
        <w:b/>
        <w:color w:val="000000"/>
        <w:sz w:val="20"/>
      </w:rPr>
    </w:pPr>
  </w:p>
  <w:p w14:paraId="39E76585" w14:textId="77777777" w:rsidR="00DE3B35" w:rsidRDefault="00DE3B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151"/>
    <w:multiLevelType w:val="hybridMultilevel"/>
    <w:tmpl w:val="123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791"/>
    <w:multiLevelType w:val="hybridMultilevel"/>
    <w:tmpl w:val="020C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B4F26"/>
    <w:multiLevelType w:val="hybridMultilevel"/>
    <w:tmpl w:val="2554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B58D0"/>
    <w:multiLevelType w:val="multilevel"/>
    <w:tmpl w:val="C0B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23429"/>
    <w:multiLevelType w:val="hybridMultilevel"/>
    <w:tmpl w:val="8A7AFD3E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922385"/>
    <w:multiLevelType w:val="hybridMultilevel"/>
    <w:tmpl w:val="D9FC4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204045"/>
    <w:multiLevelType w:val="hybridMultilevel"/>
    <w:tmpl w:val="CAAE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066A3E"/>
    <w:multiLevelType w:val="hybridMultilevel"/>
    <w:tmpl w:val="751417A4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46384144">
      <w:numFmt w:val="bullet"/>
      <w:lvlText w:val="•"/>
      <w:lvlJc w:val="left"/>
      <w:pPr>
        <w:ind w:left="2869" w:hanging="10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847A18"/>
    <w:multiLevelType w:val="hybridMultilevel"/>
    <w:tmpl w:val="70AE636E"/>
    <w:lvl w:ilvl="0" w:tplc="00BC9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F18DC"/>
    <w:multiLevelType w:val="hybridMultilevel"/>
    <w:tmpl w:val="09345856"/>
    <w:lvl w:ilvl="0" w:tplc="02B68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B6"/>
    <w:rsid w:val="000346C4"/>
    <w:rsid w:val="000441FF"/>
    <w:rsid w:val="00056BF6"/>
    <w:rsid w:val="000605F5"/>
    <w:rsid w:val="00064C41"/>
    <w:rsid w:val="00071316"/>
    <w:rsid w:val="00085863"/>
    <w:rsid w:val="00086625"/>
    <w:rsid w:val="000A7470"/>
    <w:rsid w:val="000E540B"/>
    <w:rsid w:val="000E6551"/>
    <w:rsid w:val="00101EC4"/>
    <w:rsid w:val="00103655"/>
    <w:rsid w:val="00106CFD"/>
    <w:rsid w:val="001172FC"/>
    <w:rsid w:val="00124C50"/>
    <w:rsid w:val="00132D37"/>
    <w:rsid w:val="001570C2"/>
    <w:rsid w:val="0016401C"/>
    <w:rsid w:val="00164FC9"/>
    <w:rsid w:val="001652C8"/>
    <w:rsid w:val="00166698"/>
    <w:rsid w:val="001673F3"/>
    <w:rsid w:val="00181796"/>
    <w:rsid w:val="001850BE"/>
    <w:rsid w:val="00194538"/>
    <w:rsid w:val="001A67DF"/>
    <w:rsid w:val="001B2176"/>
    <w:rsid w:val="001B6E89"/>
    <w:rsid w:val="001C35FD"/>
    <w:rsid w:val="001E0618"/>
    <w:rsid w:val="001F3BC7"/>
    <w:rsid w:val="001F5415"/>
    <w:rsid w:val="001F5B77"/>
    <w:rsid w:val="00222487"/>
    <w:rsid w:val="00247405"/>
    <w:rsid w:val="002479F5"/>
    <w:rsid w:val="0026441D"/>
    <w:rsid w:val="00272809"/>
    <w:rsid w:val="00273793"/>
    <w:rsid w:val="00280EEE"/>
    <w:rsid w:val="00287AB8"/>
    <w:rsid w:val="002906D2"/>
    <w:rsid w:val="002944EA"/>
    <w:rsid w:val="002A05EA"/>
    <w:rsid w:val="002A1816"/>
    <w:rsid w:val="002B4BCF"/>
    <w:rsid w:val="002B648C"/>
    <w:rsid w:val="002E07BA"/>
    <w:rsid w:val="002E4347"/>
    <w:rsid w:val="00316992"/>
    <w:rsid w:val="00331D86"/>
    <w:rsid w:val="00341DDD"/>
    <w:rsid w:val="00364976"/>
    <w:rsid w:val="003668E3"/>
    <w:rsid w:val="0037115C"/>
    <w:rsid w:val="003910A4"/>
    <w:rsid w:val="003A43BE"/>
    <w:rsid w:val="003A7EBA"/>
    <w:rsid w:val="003B53A9"/>
    <w:rsid w:val="003C17B3"/>
    <w:rsid w:val="003C435C"/>
    <w:rsid w:val="003D7E04"/>
    <w:rsid w:val="003E4F67"/>
    <w:rsid w:val="003F0342"/>
    <w:rsid w:val="003F206F"/>
    <w:rsid w:val="0041795D"/>
    <w:rsid w:val="00437187"/>
    <w:rsid w:val="00471F31"/>
    <w:rsid w:val="00472460"/>
    <w:rsid w:val="00475575"/>
    <w:rsid w:val="00492D11"/>
    <w:rsid w:val="004B71D1"/>
    <w:rsid w:val="004D0843"/>
    <w:rsid w:val="004E06FD"/>
    <w:rsid w:val="004E6233"/>
    <w:rsid w:val="004F6396"/>
    <w:rsid w:val="004F6DFE"/>
    <w:rsid w:val="0050050D"/>
    <w:rsid w:val="00520BE3"/>
    <w:rsid w:val="0052411A"/>
    <w:rsid w:val="0052610C"/>
    <w:rsid w:val="00530AFF"/>
    <w:rsid w:val="00551F9F"/>
    <w:rsid w:val="00560FE6"/>
    <w:rsid w:val="005625CA"/>
    <w:rsid w:val="0058759D"/>
    <w:rsid w:val="005875A3"/>
    <w:rsid w:val="00591E15"/>
    <w:rsid w:val="005922D1"/>
    <w:rsid w:val="005941FF"/>
    <w:rsid w:val="0059448A"/>
    <w:rsid w:val="0059523A"/>
    <w:rsid w:val="005A4BB9"/>
    <w:rsid w:val="005A551F"/>
    <w:rsid w:val="005B09D2"/>
    <w:rsid w:val="005B5163"/>
    <w:rsid w:val="005C015E"/>
    <w:rsid w:val="005E4ACA"/>
    <w:rsid w:val="005F23AF"/>
    <w:rsid w:val="00600B85"/>
    <w:rsid w:val="0060150B"/>
    <w:rsid w:val="006051B5"/>
    <w:rsid w:val="006078C0"/>
    <w:rsid w:val="00637594"/>
    <w:rsid w:val="00637F7E"/>
    <w:rsid w:val="00651824"/>
    <w:rsid w:val="00665B5A"/>
    <w:rsid w:val="00673BD1"/>
    <w:rsid w:val="006D2416"/>
    <w:rsid w:val="006E2190"/>
    <w:rsid w:val="006E3BE2"/>
    <w:rsid w:val="006E63F3"/>
    <w:rsid w:val="00707B97"/>
    <w:rsid w:val="0071012F"/>
    <w:rsid w:val="00724119"/>
    <w:rsid w:val="007365FA"/>
    <w:rsid w:val="007A1C08"/>
    <w:rsid w:val="007B6214"/>
    <w:rsid w:val="007C6E02"/>
    <w:rsid w:val="007D2421"/>
    <w:rsid w:val="007D4C99"/>
    <w:rsid w:val="007D4F4F"/>
    <w:rsid w:val="007D6FCC"/>
    <w:rsid w:val="007F6984"/>
    <w:rsid w:val="007F7502"/>
    <w:rsid w:val="00810F9F"/>
    <w:rsid w:val="008166E0"/>
    <w:rsid w:val="00821AAE"/>
    <w:rsid w:val="00830AFD"/>
    <w:rsid w:val="00842125"/>
    <w:rsid w:val="008451E9"/>
    <w:rsid w:val="00851A92"/>
    <w:rsid w:val="008560D2"/>
    <w:rsid w:val="00860514"/>
    <w:rsid w:val="008835C5"/>
    <w:rsid w:val="008A4155"/>
    <w:rsid w:val="008A62F3"/>
    <w:rsid w:val="008C0780"/>
    <w:rsid w:val="008C124B"/>
    <w:rsid w:val="008D1CEE"/>
    <w:rsid w:val="008D644F"/>
    <w:rsid w:val="008E477D"/>
    <w:rsid w:val="00901654"/>
    <w:rsid w:val="00924434"/>
    <w:rsid w:val="00933098"/>
    <w:rsid w:val="00945EBD"/>
    <w:rsid w:val="00951953"/>
    <w:rsid w:val="009555EA"/>
    <w:rsid w:val="0096576D"/>
    <w:rsid w:val="009711E6"/>
    <w:rsid w:val="00971D3A"/>
    <w:rsid w:val="00971DFE"/>
    <w:rsid w:val="00975B71"/>
    <w:rsid w:val="0099036F"/>
    <w:rsid w:val="009A07D8"/>
    <w:rsid w:val="009A5186"/>
    <w:rsid w:val="009A5B99"/>
    <w:rsid w:val="009B4949"/>
    <w:rsid w:val="009B4A76"/>
    <w:rsid w:val="009B6221"/>
    <w:rsid w:val="009C29B7"/>
    <w:rsid w:val="009D2887"/>
    <w:rsid w:val="009D3293"/>
    <w:rsid w:val="009E516C"/>
    <w:rsid w:val="009E685D"/>
    <w:rsid w:val="009F36D4"/>
    <w:rsid w:val="00A13521"/>
    <w:rsid w:val="00A274CE"/>
    <w:rsid w:val="00A4333C"/>
    <w:rsid w:val="00A571F7"/>
    <w:rsid w:val="00A572A7"/>
    <w:rsid w:val="00A63FF0"/>
    <w:rsid w:val="00A902AA"/>
    <w:rsid w:val="00AA0794"/>
    <w:rsid w:val="00AA2A30"/>
    <w:rsid w:val="00AA65A6"/>
    <w:rsid w:val="00AC55C0"/>
    <w:rsid w:val="00AD32DE"/>
    <w:rsid w:val="00AD640C"/>
    <w:rsid w:val="00AE19FE"/>
    <w:rsid w:val="00B107B2"/>
    <w:rsid w:val="00B12403"/>
    <w:rsid w:val="00B14102"/>
    <w:rsid w:val="00B33583"/>
    <w:rsid w:val="00B61FCF"/>
    <w:rsid w:val="00B7106D"/>
    <w:rsid w:val="00B7246A"/>
    <w:rsid w:val="00B807BF"/>
    <w:rsid w:val="00B974A6"/>
    <w:rsid w:val="00BA0F4B"/>
    <w:rsid w:val="00BC045E"/>
    <w:rsid w:val="00BC660C"/>
    <w:rsid w:val="00BD3225"/>
    <w:rsid w:val="00BE0A46"/>
    <w:rsid w:val="00BE54BC"/>
    <w:rsid w:val="00C055B6"/>
    <w:rsid w:val="00C07E70"/>
    <w:rsid w:val="00C13218"/>
    <w:rsid w:val="00C157A7"/>
    <w:rsid w:val="00C26776"/>
    <w:rsid w:val="00C369A5"/>
    <w:rsid w:val="00C41966"/>
    <w:rsid w:val="00C42906"/>
    <w:rsid w:val="00C55A8F"/>
    <w:rsid w:val="00C675A9"/>
    <w:rsid w:val="00C718AB"/>
    <w:rsid w:val="00C73B7A"/>
    <w:rsid w:val="00C85A1A"/>
    <w:rsid w:val="00CA3310"/>
    <w:rsid w:val="00CC30F7"/>
    <w:rsid w:val="00CD056F"/>
    <w:rsid w:val="00CE06C1"/>
    <w:rsid w:val="00CE0D18"/>
    <w:rsid w:val="00CE5CF8"/>
    <w:rsid w:val="00CF14E4"/>
    <w:rsid w:val="00D23883"/>
    <w:rsid w:val="00D341B6"/>
    <w:rsid w:val="00D359A2"/>
    <w:rsid w:val="00D50584"/>
    <w:rsid w:val="00D511C9"/>
    <w:rsid w:val="00D54F62"/>
    <w:rsid w:val="00D576ED"/>
    <w:rsid w:val="00D80562"/>
    <w:rsid w:val="00D96A06"/>
    <w:rsid w:val="00DC0EE4"/>
    <w:rsid w:val="00DE137C"/>
    <w:rsid w:val="00DE3B35"/>
    <w:rsid w:val="00DE418D"/>
    <w:rsid w:val="00DE751B"/>
    <w:rsid w:val="00DF10C6"/>
    <w:rsid w:val="00E028F4"/>
    <w:rsid w:val="00E11060"/>
    <w:rsid w:val="00E11291"/>
    <w:rsid w:val="00E121BD"/>
    <w:rsid w:val="00E21315"/>
    <w:rsid w:val="00E4465C"/>
    <w:rsid w:val="00E46AE7"/>
    <w:rsid w:val="00E51E47"/>
    <w:rsid w:val="00E526FC"/>
    <w:rsid w:val="00E56D2E"/>
    <w:rsid w:val="00E602BB"/>
    <w:rsid w:val="00E61B24"/>
    <w:rsid w:val="00E727CA"/>
    <w:rsid w:val="00E748AB"/>
    <w:rsid w:val="00E869D8"/>
    <w:rsid w:val="00E960C0"/>
    <w:rsid w:val="00EC2B73"/>
    <w:rsid w:val="00F11285"/>
    <w:rsid w:val="00F16726"/>
    <w:rsid w:val="00F26413"/>
    <w:rsid w:val="00F314C3"/>
    <w:rsid w:val="00F37C4A"/>
    <w:rsid w:val="00F42B16"/>
    <w:rsid w:val="00F45C68"/>
    <w:rsid w:val="00F55610"/>
    <w:rsid w:val="00F63B14"/>
    <w:rsid w:val="00F65169"/>
    <w:rsid w:val="00F73400"/>
    <w:rsid w:val="00F96225"/>
    <w:rsid w:val="00FA05D9"/>
    <w:rsid w:val="00FB4429"/>
    <w:rsid w:val="00FC33F3"/>
    <w:rsid w:val="00FE258E"/>
    <w:rsid w:val="00FF1053"/>
    <w:rsid w:val="00FF143F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7A7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3BC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f0">
    <w:name w:val="Body Text"/>
    <w:basedOn w:val="a"/>
    <w:link w:val="af1"/>
    <w:uiPriority w:val="1"/>
    <w:qFormat/>
    <w:rsid w:val="00DE3B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DE3B35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17F2-3EF3-49FF-8080-0DF9F574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2020-07-28T07:59:00Z</dcterms:created>
  <dcterms:modified xsi:type="dcterms:W3CDTF">2020-07-28T07:59:00Z</dcterms:modified>
</cp:coreProperties>
</file>